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013" w:rsidRPr="001C5013" w:rsidRDefault="001C5013" w:rsidP="001C5013">
      <w:pPr>
        <w:widowControl/>
        <w:adjustRightInd w:val="0"/>
        <w:snapToGrid w:val="0"/>
        <w:spacing w:line="360" w:lineRule="auto"/>
        <w:jc w:val="center"/>
        <w:rPr>
          <w:rFonts w:ascii="黑体" w:eastAsia="黑体" w:hAnsi="黑体" w:cs="宋体" w:hint="eastAsia"/>
          <w:kern w:val="0"/>
          <w:sz w:val="36"/>
          <w:szCs w:val="36"/>
        </w:rPr>
      </w:pPr>
      <w:r>
        <w:rPr>
          <w:rFonts w:ascii="黑体" w:eastAsia="黑体" w:hAnsi="黑体" w:cs="宋体" w:hint="eastAsia"/>
          <w:kern w:val="0"/>
          <w:sz w:val="36"/>
          <w:szCs w:val="36"/>
        </w:rPr>
        <w:t>解读《党政机关电子公文归档规范》</w:t>
      </w:r>
    </w:p>
    <w:p w:rsidR="001C5013" w:rsidRPr="00D77692" w:rsidRDefault="001C5013" w:rsidP="00D77692">
      <w:pPr>
        <w:widowControl/>
        <w:adjustRightInd w:val="0"/>
        <w:snapToGrid w:val="0"/>
        <w:spacing w:line="360" w:lineRule="auto"/>
        <w:jc w:val="center"/>
        <w:rPr>
          <w:rFonts w:asciiTheme="minorEastAsia" w:hAnsiTheme="minorEastAsia" w:cs="宋体" w:hint="eastAsia"/>
          <w:b/>
          <w:bCs/>
          <w:kern w:val="0"/>
          <w:sz w:val="32"/>
          <w:szCs w:val="32"/>
        </w:rPr>
      </w:pPr>
      <w:r w:rsidRPr="00D77692">
        <w:rPr>
          <w:rFonts w:asciiTheme="minorEastAsia" w:hAnsiTheme="minorEastAsia" w:cs="宋体" w:hint="eastAsia"/>
          <w:b/>
          <w:bCs/>
          <w:kern w:val="0"/>
          <w:sz w:val="32"/>
          <w:szCs w:val="32"/>
        </w:rPr>
        <w:t>内容解读</w:t>
      </w:r>
    </w:p>
    <w:p w:rsidR="00D77692"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标准从归档流程、归档元数据要求、归档数据组织、归档格式要求、归档功能要求等方面对电子公文归档工作提出了具体要求。</w:t>
      </w:r>
    </w:p>
    <w:p w:rsidR="00D77692" w:rsidRDefault="001C5013" w:rsidP="001C5013">
      <w:pPr>
        <w:widowControl/>
        <w:adjustRightInd w:val="0"/>
        <w:snapToGrid w:val="0"/>
        <w:spacing w:line="360" w:lineRule="auto"/>
        <w:jc w:val="left"/>
        <w:rPr>
          <w:rFonts w:asciiTheme="minorEastAsia" w:hAnsiTheme="minorEastAsia" w:cs="宋体" w:hint="eastAsia"/>
          <w:b/>
          <w:bCs/>
          <w:color w:val="007AAA"/>
          <w:kern w:val="0"/>
          <w:sz w:val="28"/>
          <w:szCs w:val="28"/>
        </w:rPr>
      </w:pPr>
      <w:r w:rsidRPr="001C5013">
        <w:rPr>
          <w:rFonts w:asciiTheme="minorEastAsia" w:hAnsiTheme="minorEastAsia" w:cs="宋体" w:hint="eastAsia"/>
          <w:b/>
          <w:bCs/>
          <w:color w:val="007AAA"/>
          <w:kern w:val="0"/>
          <w:sz w:val="28"/>
          <w:szCs w:val="28"/>
        </w:rPr>
        <w:t>1.电子公文归档流程</w:t>
      </w:r>
    </w:p>
    <w:p w:rsidR="00D77692" w:rsidRDefault="001C5013" w:rsidP="00D77692">
      <w:pPr>
        <w:widowControl/>
        <w:adjustRightInd w:val="0"/>
        <w:snapToGrid w:val="0"/>
        <w:spacing w:line="360" w:lineRule="auto"/>
        <w:ind w:firstLineChars="196" w:firstLine="551"/>
        <w:jc w:val="left"/>
        <w:rPr>
          <w:rFonts w:asciiTheme="minorEastAsia" w:hAnsiTheme="minorEastAsia" w:cs="宋体" w:hint="eastAsia"/>
          <w:b/>
          <w:bCs/>
          <w:kern w:val="0"/>
          <w:sz w:val="28"/>
          <w:szCs w:val="28"/>
        </w:rPr>
      </w:pPr>
      <w:r w:rsidRPr="001C5013">
        <w:rPr>
          <w:rFonts w:asciiTheme="minorEastAsia" w:hAnsiTheme="minorEastAsia" w:cs="宋体" w:hint="eastAsia"/>
          <w:b/>
          <w:bCs/>
          <w:kern w:val="0"/>
          <w:sz w:val="28"/>
          <w:szCs w:val="28"/>
        </w:rPr>
        <w:t>电子公文归档流程</w:t>
      </w:r>
    </w:p>
    <w:p w:rsidR="00D77692" w:rsidRDefault="001C5013" w:rsidP="00D77692">
      <w:pPr>
        <w:widowControl/>
        <w:adjustRightInd w:val="0"/>
        <w:snapToGrid w:val="0"/>
        <w:spacing w:line="360" w:lineRule="auto"/>
        <w:ind w:firstLineChars="196" w:firstLine="549"/>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从电子公文形成、办理部门产生电子公文开始到档案部门接收归档信息包结束，整个过程可以分为文件收集、文件整理、文件移交、档案接收4个环节。每个环节又包括3个步骤，总计12个步骤，即</w:t>
      </w:r>
      <w:r w:rsidRPr="001C5013">
        <w:rPr>
          <w:rFonts w:asciiTheme="minorEastAsia" w:hAnsiTheme="minorEastAsia" w:cs="宋体" w:hint="eastAsia"/>
          <w:b/>
          <w:bCs/>
          <w:kern w:val="0"/>
          <w:sz w:val="28"/>
          <w:szCs w:val="28"/>
        </w:rPr>
        <w:t>捕获、录入、转换、组件、编号、封装、移交检测、移交登记、提交、接收检测、接收登记、接收确认。</w:t>
      </w:r>
      <w:r w:rsidRPr="001C5013">
        <w:rPr>
          <w:rFonts w:asciiTheme="minorEastAsia" w:hAnsiTheme="minorEastAsia" w:cs="宋体" w:hint="eastAsia"/>
          <w:kern w:val="0"/>
          <w:sz w:val="28"/>
          <w:szCs w:val="28"/>
        </w:rPr>
        <w:br/>
        <w:t>收集环节要求按照电子公文归档范围完成电子公文及其元数据的收集，标准建议电子公文系统嵌入归档范围采用自动捕获方式完成收集工作，在无法自动捕获的情况下也可人工录入。</w:t>
      </w:r>
    </w:p>
    <w:p w:rsidR="00D77692" w:rsidRDefault="001C5013" w:rsidP="00D77692">
      <w:pPr>
        <w:widowControl/>
        <w:adjustRightInd w:val="0"/>
        <w:snapToGrid w:val="0"/>
        <w:spacing w:line="360" w:lineRule="auto"/>
        <w:ind w:firstLineChars="196" w:firstLine="551"/>
        <w:jc w:val="left"/>
        <w:rPr>
          <w:rFonts w:asciiTheme="minorEastAsia" w:hAnsiTheme="minorEastAsia" w:cs="宋体" w:hint="eastAsia"/>
          <w:b/>
          <w:bCs/>
          <w:kern w:val="0"/>
          <w:sz w:val="28"/>
          <w:szCs w:val="28"/>
        </w:rPr>
      </w:pPr>
      <w:r w:rsidRPr="001C5013">
        <w:rPr>
          <w:rFonts w:asciiTheme="minorEastAsia" w:hAnsiTheme="minorEastAsia" w:cs="宋体" w:hint="eastAsia"/>
          <w:b/>
          <w:bCs/>
          <w:kern w:val="0"/>
          <w:sz w:val="28"/>
          <w:szCs w:val="28"/>
        </w:rPr>
        <w:t>收集环节包括捕获、录入、转换。</w:t>
      </w:r>
    </w:p>
    <w:p w:rsidR="00D77692" w:rsidRDefault="001C5013" w:rsidP="00D77692">
      <w:pPr>
        <w:widowControl/>
        <w:adjustRightInd w:val="0"/>
        <w:snapToGrid w:val="0"/>
        <w:spacing w:line="360" w:lineRule="auto"/>
        <w:ind w:firstLineChars="196" w:firstLine="549"/>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捕获步骤要求在电子公文形成和办理过程中随时捕获拟归档电子公文；电子公文元数据应与电子公文内容数据一起捕获，捕获的电子公文应齐全、完整，并保持电子公文之间的有机联系；电子公文内容数据应与其形成时保持一致。录入步骤是对于部分未进入电子公文系统进行流转的公文，可通过扫描并著录元数据、上传挂接、脱机数据包导入等方式完成电子公文的收集。转换步骤是在电子公文捕获或录入后，对于不符合归档格式要求的电子公文应进行格式转换，以满足归档电子公文保存和利用的需求。</w:t>
      </w:r>
    </w:p>
    <w:p w:rsidR="00D77692" w:rsidRDefault="001C5013" w:rsidP="00D77692">
      <w:pPr>
        <w:widowControl/>
        <w:adjustRightInd w:val="0"/>
        <w:snapToGrid w:val="0"/>
        <w:spacing w:line="360" w:lineRule="auto"/>
        <w:ind w:firstLineChars="196" w:firstLine="551"/>
        <w:jc w:val="left"/>
        <w:rPr>
          <w:rFonts w:asciiTheme="minorEastAsia" w:hAnsiTheme="minorEastAsia" w:cs="宋体" w:hint="eastAsia"/>
          <w:b/>
          <w:bCs/>
          <w:kern w:val="0"/>
          <w:sz w:val="28"/>
          <w:szCs w:val="28"/>
        </w:rPr>
      </w:pPr>
      <w:r w:rsidRPr="001C5013">
        <w:rPr>
          <w:rFonts w:asciiTheme="minorEastAsia" w:hAnsiTheme="minorEastAsia" w:cs="宋体" w:hint="eastAsia"/>
          <w:b/>
          <w:bCs/>
          <w:kern w:val="0"/>
          <w:sz w:val="28"/>
          <w:szCs w:val="28"/>
        </w:rPr>
        <w:t>文件整理环节包括组件、编号和封装。</w:t>
      </w:r>
    </w:p>
    <w:p w:rsidR="00D77692" w:rsidRDefault="001C5013" w:rsidP="00D77692">
      <w:pPr>
        <w:widowControl/>
        <w:adjustRightInd w:val="0"/>
        <w:snapToGrid w:val="0"/>
        <w:spacing w:line="360" w:lineRule="auto"/>
        <w:ind w:firstLineChars="196" w:firstLine="549"/>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组件步骤要求电子公文一般以件为单位进行整理，件内文件的构成以及件内文件排序应符合《归档文件整理规则》（DA/T 22—2015）的要求。编号步骤要求对完成组件的电子公文进行分类和排序，并编制档号。封装</w:t>
      </w:r>
      <w:r w:rsidRPr="001C5013">
        <w:rPr>
          <w:rFonts w:asciiTheme="minorEastAsia" w:hAnsiTheme="minorEastAsia" w:cs="宋体" w:hint="eastAsia"/>
          <w:kern w:val="0"/>
          <w:sz w:val="28"/>
          <w:szCs w:val="28"/>
        </w:rPr>
        <w:lastRenderedPageBreak/>
        <w:t>步骤要求将完成组件和编号的拟归档电子公文及其元数据封装成归档信息包。</w:t>
      </w:r>
    </w:p>
    <w:p w:rsidR="00D77692" w:rsidRDefault="001C5013" w:rsidP="00D77692">
      <w:pPr>
        <w:widowControl/>
        <w:adjustRightInd w:val="0"/>
        <w:snapToGrid w:val="0"/>
        <w:spacing w:line="360" w:lineRule="auto"/>
        <w:ind w:firstLineChars="196" w:firstLine="551"/>
        <w:jc w:val="left"/>
        <w:rPr>
          <w:rFonts w:asciiTheme="minorEastAsia" w:hAnsiTheme="minorEastAsia" w:cs="宋体" w:hint="eastAsia"/>
          <w:b/>
          <w:bCs/>
          <w:kern w:val="0"/>
          <w:sz w:val="28"/>
          <w:szCs w:val="28"/>
        </w:rPr>
      </w:pPr>
      <w:r w:rsidRPr="001C5013">
        <w:rPr>
          <w:rFonts w:asciiTheme="minorEastAsia" w:hAnsiTheme="minorEastAsia" w:cs="宋体" w:hint="eastAsia"/>
          <w:b/>
          <w:bCs/>
          <w:kern w:val="0"/>
          <w:sz w:val="28"/>
          <w:szCs w:val="28"/>
        </w:rPr>
        <w:t>文件移交环节要求</w:t>
      </w:r>
    </w:p>
    <w:p w:rsidR="00D77692" w:rsidRDefault="001C5013" w:rsidP="00D77692">
      <w:pPr>
        <w:widowControl/>
        <w:adjustRightInd w:val="0"/>
        <w:snapToGrid w:val="0"/>
        <w:spacing w:line="360" w:lineRule="auto"/>
        <w:ind w:firstLineChars="196" w:firstLine="549"/>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在电子公文整理完成之后，由电子公文形成办理部门向档案部门移交并办理相关手续。文件移交环节包括移交检测、移交登记和提交。移交检测步骤要求在电子公文提交归档前，对电子公文的真实性、完整性、可用性和安全性进行检测，检测合格后才能提交归档。</w:t>
      </w:r>
    </w:p>
    <w:p w:rsidR="00D77692" w:rsidRDefault="001C5013" w:rsidP="00D77692">
      <w:pPr>
        <w:widowControl/>
        <w:adjustRightInd w:val="0"/>
        <w:snapToGrid w:val="0"/>
        <w:spacing w:line="360" w:lineRule="auto"/>
        <w:ind w:firstLineChars="196" w:firstLine="551"/>
        <w:jc w:val="left"/>
        <w:rPr>
          <w:rFonts w:asciiTheme="minorEastAsia" w:hAnsiTheme="minorEastAsia" w:cs="宋体" w:hint="eastAsia"/>
          <w:b/>
          <w:bCs/>
          <w:kern w:val="0"/>
          <w:sz w:val="28"/>
          <w:szCs w:val="28"/>
        </w:rPr>
      </w:pPr>
      <w:r w:rsidRPr="001C5013">
        <w:rPr>
          <w:rFonts w:asciiTheme="minorEastAsia" w:hAnsiTheme="minorEastAsia" w:cs="宋体" w:hint="eastAsia"/>
          <w:b/>
          <w:bCs/>
          <w:kern w:val="0"/>
          <w:sz w:val="28"/>
          <w:szCs w:val="28"/>
        </w:rPr>
        <w:t>移交登记步骤要求</w:t>
      </w:r>
    </w:p>
    <w:p w:rsidR="00D77692" w:rsidRDefault="001C5013" w:rsidP="00D77692">
      <w:pPr>
        <w:widowControl/>
        <w:adjustRightInd w:val="0"/>
        <w:snapToGrid w:val="0"/>
        <w:spacing w:line="360" w:lineRule="auto"/>
        <w:ind w:firstLineChars="196" w:firstLine="549"/>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在电子公文提交归档过程中，电子公文形成或办理部门应清点、核实电子公文的文种、成文日期、保管期限、件数、大小等信息，确认无误后填写《电子文件归档登记表》。提交步骤要求电子公文形成或办理部门应将归档信息包连同《电子文件归档登记表》一起向档案部门提交归档。</w:t>
      </w:r>
    </w:p>
    <w:p w:rsidR="00D77692" w:rsidRDefault="001C5013" w:rsidP="00D77692">
      <w:pPr>
        <w:widowControl/>
        <w:adjustRightInd w:val="0"/>
        <w:snapToGrid w:val="0"/>
        <w:spacing w:line="360" w:lineRule="auto"/>
        <w:ind w:firstLineChars="196" w:firstLine="551"/>
        <w:jc w:val="left"/>
        <w:rPr>
          <w:rFonts w:asciiTheme="minorEastAsia" w:hAnsiTheme="minorEastAsia" w:cs="宋体" w:hint="eastAsia"/>
          <w:b/>
          <w:bCs/>
          <w:kern w:val="0"/>
          <w:sz w:val="28"/>
          <w:szCs w:val="28"/>
        </w:rPr>
      </w:pPr>
      <w:r w:rsidRPr="001C5013">
        <w:rPr>
          <w:rFonts w:asciiTheme="minorEastAsia" w:hAnsiTheme="minorEastAsia" w:cs="宋体" w:hint="eastAsia"/>
          <w:b/>
          <w:bCs/>
          <w:kern w:val="0"/>
          <w:sz w:val="28"/>
          <w:szCs w:val="28"/>
        </w:rPr>
        <w:t>档案接收环节要求</w:t>
      </w:r>
    </w:p>
    <w:p w:rsidR="00D77692" w:rsidRDefault="001C5013" w:rsidP="00D77692">
      <w:pPr>
        <w:widowControl/>
        <w:adjustRightInd w:val="0"/>
        <w:snapToGrid w:val="0"/>
        <w:spacing w:line="360" w:lineRule="auto"/>
        <w:ind w:firstLineChars="196" w:firstLine="549"/>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档案部门及时接收电子公文形成办理部门提交归档的电子公文，并办理相关接收手续。主要包括接收检测、接收登记、接收确认。接收检测步骤要求档案部门接收归档电子公文之前对归档信息包的真实性、完整性、可用性和安全性等方面进行检测，对于不符合要求的归档信息包予以退回。</w:t>
      </w:r>
    </w:p>
    <w:p w:rsidR="00D77692" w:rsidRDefault="001C5013" w:rsidP="00D77692">
      <w:pPr>
        <w:widowControl/>
        <w:adjustRightInd w:val="0"/>
        <w:snapToGrid w:val="0"/>
        <w:spacing w:line="360" w:lineRule="auto"/>
        <w:ind w:firstLineChars="196" w:firstLine="551"/>
        <w:jc w:val="left"/>
        <w:rPr>
          <w:rFonts w:asciiTheme="minorEastAsia" w:hAnsiTheme="minorEastAsia" w:cs="宋体" w:hint="eastAsia"/>
          <w:b/>
          <w:bCs/>
          <w:kern w:val="0"/>
          <w:sz w:val="28"/>
          <w:szCs w:val="28"/>
        </w:rPr>
      </w:pPr>
      <w:r w:rsidRPr="001C5013">
        <w:rPr>
          <w:rFonts w:asciiTheme="minorEastAsia" w:hAnsiTheme="minorEastAsia" w:cs="宋体" w:hint="eastAsia"/>
          <w:b/>
          <w:bCs/>
          <w:kern w:val="0"/>
          <w:sz w:val="28"/>
          <w:szCs w:val="28"/>
        </w:rPr>
        <w:t>接收登记步骤要求</w:t>
      </w:r>
    </w:p>
    <w:p w:rsidR="00D77692" w:rsidRDefault="001C5013" w:rsidP="00D77692">
      <w:pPr>
        <w:widowControl/>
        <w:adjustRightInd w:val="0"/>
        <w:snapToGrid w:val="0"/>
        <w:spacing w:line="360" w:lineRule="auto"/>
        <w:ind w:firstLineChars="196" w:firstLine="549"/>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档案部门接收归档电子公文时，清点、核实电子公文的文种、成文日期、保管期限、件数、大小等信息，确认无误后完成《电子文件归档登记表》。接收确认步骤要求档案部门接收符合要求的归档信息包并确认，完成电子公文归档流程。</w:t>
      </w:r>
    </w:p>
    <w:p w:rsidR="00D77692" w:rsidRDefault="001C5013" w:rsidP="001C5013">
      <w:pPr>
        <w:widowControl/>
        <w:adjustRightInd w:val="0"/>
        <w:snapToGrid w:val="0"/>
        <w:spacing w:line="360" w:lineRule="auto"/>
        <w:jc w:val="left"/>
        <w:rPr>
          <w:rFonts w:asciiTheme="minorEastAsia" w:hAnsiTheme="minorEastAsia" w:cs="宋体" w:hint="eastAsia"/>
          <w:b/>
          <w:bCs/>
          <w:color w:val="007AAA"/>
          <w:kern w:val="0"/>
          <w:sz w:val="28"/>
          <w:szCs w:val="28"/>
        </w:rPr>
      </w:pPr>
      <w:r w:rsidRPr="001C5013">
        <w:rPr>
          <w:rFonts w:asciiTheme="minorEastAsia" w:hAnsiTheme="minorEastAsia" w:cs="宋体" w:hint="eastAsia"/>
          <w:b/>
          <w:bCs/>
          <w:color w:val="007AAA"/>
          <w:kern w:val="0"/>
          <w:sz w:val="28"/>
          <w:szCs w:val="28"/>
        </w:rPr>
        <w:t>2.电子公文归档元数据要求</w:t>
      </w:r>
    </w:p>
    <w:p w:rsidR="00D77692"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标准提出了电子公文归档的最基本的元数据集合，即元数据基本集，实际工作中可根据具体情况扩充元数据集合。标准中归档电子公文元数据基本集包括公文标识、文种、份号、密级和保密期限、紧急程度、发文机关标志、发文字号、签发人、标题、主送机关、附件说明、发文机关或签</w:t>
      </w:r>
      <w:r w:rsidRPr="001C5013">
        <w:rPr>
          <w:rFonts w:asciiTheme="minorEastAsia" w:hAnsiTheme="minorEastAsia" w:cs="宋体" w:hint="eastAsia"/>
          <w:kern w:val="0"/>
          <w:sz w:val="28"/>
          <w:szCs w:val="28"/>
        </w:rPr>
        <w:lastRenderedPageBreak/>
        <w:t>发人署名、成文日期、附注等32个元数据项，明确了每个元数据项的编号、元素名称、英文名称、约束性、可重复性、元素类型和数据类型等。</w:t>
      </w:r>
    </w:p>
    <w:p w:rsidR="00D77692" w:rsidRDefault="001C5013" w:rsidP="001C5013">
      <w:pPr>
        <w:widowControl/>
        <w:adjustRightInd w:val="0"/>
        <w:snapToGrid w:val="0"/>
        <w:spacing w:line="360" w:lineRule="auto"/>
        <w:jc w:val="left"/>
        <w:rPr>
          <w:rFonts w:asciiTheme="minorEastAsia" w:hAnsiTheme="minorEastAsia" w:cs="宋体" w:hint="eastAsia"/>
          <w:b/>
          <w:bCs/>
          <w:color w:val="007AAA"/>
          <w:kern w:val="0"/>
          <w:sz w:val="28"/>
          <w:szCs w:val="28"/>
        </w:rPr>
      </w:pPr>
      <w:r w:rsidRPr="001C5013">
        <w:rPr>
          <w:rFonts w:asciiTheme="minorEastAsia" w:hAnsiTheme="minorEastAsia" w:cs="宋体" w:hint="eastAsia"/>
          <w:b/>
          <w:bCs/>
          <w:color w:val="007AAA"/>
          <w:kern w:val="0"/>
          <w:sz w:val="28"/>
          <w:szCs w:val="28"/>
        </w:rPr>
        <w:t>3.电子公文归档数据组织</w:t>
      </w:r>
    </w:p>
    <w:p w:rsidR="001C5013" w:rsidRPr="00D77692" w:rsidRDefault="001C5013" w:rsidP="00D77692">
      <w:pPr>
        <w:widowControl/>
        <w:adjustRightInd w:val="0"/>
        <w:snapToGrid w:val="0"/>
        <w:spacing w:line="360" w:lineRule="auto"/>
        <w:ind w:firstLineChars="200" w:firstLine="560"/>
        <w:jc w:val="left"/>
        <w:rPr>
          <w:rFonts w:asciiTheme="minorEastAsia" w:hAnsiTheme="minorEastAsia" w:cs="宋体" w:hint="eastAsia"/>
          <w:b/>
          <w:bCs/>
          <w:kern w:val="0"/>
          <w:sz w:val="28"/>
          <w:szCs w:val="28"/>
        </w:rPr>
      </w:pPr>
      <w:r w:rsidRPr="001C5013">
        <w:rPr>
          <w:rFonts w:asciiTheme="minorEastAsia" w:hAnsiTheme="minorEastAsia" w:cs="宋体" w:hint="eastAsia"/>
          <w:kern w:val="0"/>
          <w:sz w:val="28"/>
          <w:szCs w:val="28"/>
        </w:rPr>
        <w:t>归档数据组织对归档信息包的结构和内容进行了描述，归档信息包中可包含同一批次归档的多份归档电子公文，电子公文应以《归档文件整理规则》规定的分类方式为依据进行组织。以采用年度—保管期限—机构（问题）三级分类的方式为例，归档信息包的数据组织示例如图所示：</w:t>
      </w:r>
    </w:p>
    <w:p w:rsidR="001C5013" w:rsidRPr="001C5013" w:rsidRDefault="001C5013" w:rsidP="001C5013">
      <w:pPr>
        <w:widowControl/>
        <w:adjustRightInd w:val="0"/>
        <w:snapToGrid w:val="0"/>
        <w:spacing w:line="360" w:lineRule="auto"/>
        <w:jc w:val="left"/>
        <w:rPr>
          <w:rFonts w:asciiTheme="minorEastAsia" w:hAnsiTheme="minorEastAsia" w:cs="宋体" w:hint="eastAsia"/>
          <w:kern w:val="0"/>
          <w:sz w:val="28"/>
          <w:szCs w:val="28"/>
        </w:rPr>
      </w:pPr>
    </w:p>
    <w:p w:rsidR="001C5013" w:rsidRPr="001C5013" w:rsidRDefault="001C5013" w:rsidP="001C5013">
      <w:pPr>
        <w:widowControl/>
        <w:adjustRightInd w:val="0"/>
        <w:snapToGrid w:val="0"/>
        <w:spacing w:line="360" w:lineRule="auto"/>
        <w:jc w:val="center"/>
        <w:rPr>
          <w:rFonts w:asciiTheme="minorEastAsia" w:hAnsiTheme="minorEastAsia" w:cs="宋体" w:hint="eastAsia"/>
          <w:kern w:val="0"/>
          <w:sz w:val="28"/>
          <w:szCs w:val="28"/>
        </w:rPr>
      </w:pPr>
      <w:r w:rsidRPr="001C5013">
        <w:rPr>
          <w:rFonts w:asciiTheme="minorEastAsia" w:hAnsiTheme="minorEastAsia" w:cs="宋体" w:hint="eastAsia"/>
          <w:noProof/>
          <w:kern w:val="0"/>
          <w:sz w:val="28"/>
          <w:szCs w:val="28"/>
        </w:rPr>
        <w:drawing>
          <wp:inline distT="0" distB="0" distL="0" distR="0">
            <wp:extent cx="5725267" cy="5390985"/>
            <wp:effectExtent l="19050" t="0" r="8783" b="0"/>
            <wp:docPr id="4"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6"/>
                    <a:srcRect/>
                    <a:stretch>
                      <a:fillRect/>
                    </a:stretch>
                  </pic:blipFill>
                  <pic:spPr bwMode="auto">
                    <a:xfrm>
                      <a:off x="0" y="0"/>
                      <a:ext cx="5747012" cy="5411460"/>
                    </a:xfrm>
                    <a:prstGeom prst="rect">
                      <a:avLst/>
                    </a:prstGeom>
                    <a:noFill/>
                    <a:ln w="9525">
                      <a:noFill/>
                      <a:miter lim="800000"/>
                      <a:headEnd/>
                      <a:tailEnd/>
                    </a:ln>
                  </pic:spPr>
                </pic:pic>
              </a:graphicData>
            </a:graphic>
          </wp:inline>
        </w:drawing>
      </w:r>
    </w:p>
    <w:p w:rsidR="001C5013" w:rsidRPr="001C5013" w:rsidRDefault="001C5013" w:rsidP="001C5013">
      <w:pPr>
        <w:widowControl/>
        <w:adjustRightInd w:val="0"/>
        <w:snapToGrid w:val="0"/>
        <w:spacing w:line="360" w:lineRule="auto"/>
        <w:jc w:val="center"/>
        <w:rPr>
          <w:rFonts w:asciiTheme="minorEastAsia" w:hAnsiTheme="minorEastAsia" w:cs="宋体" w:hint="eastAsia"/>
          <w:kern w:val="0"/>
          <w:sz w:val="28"/>
          <w:szCs w:val="28"/>
        </w:rPr>
        <w:sectPr w:rsidR="001C5013" w:rsidRPr="001C5013" w:rsidSect="001C5013">
          <w:pgSz w:w="11906" w:h="16838"/>
          <w:pgMar w:top="1080" w:right="1440" w:bottom="1080" w:left="1440" w:header="851" w:footer="992" w:gutter="0"/>
          <w:cols w:space="425"/>
          <w:docGrid w:type="linesAndChars" w:linePitch="312"/>
        </w:sectPr>
      </w:pPr>
      <w:r>
        <w:rPr>
          <w:rFonts w:asciiTheme="minorEastAsia" w:hAnsiTheme="minorEastAsia" w:cs="宋体" w:hint="eastAsia"/>
          <w:kern w:val="0"/>
          <w:sz w:val="28"/>
          <w:szCs w:val="28"/>
        </w:rPr>
        <w:t>▲归档信息包数据组织示例</w:t>
      </w:r>
    </w:p>
    <w:p w:rsidR="00D77692" w:rsidRPr="00D77692" w:rsidRDefault="001C5013" w:rsidP="00D77692">
      <w:pPr>
        <w:widowControl/>
        <w:adjustRightInd w:val="0"/>
        <w:snapToGrid w:val="0"/>
        <w:spacing w:line="360" w:lineRule="auto"/>
        <w:jc w:val="center"/>
        <w:rPr>
          <w:rFonts w:asciiTheme="minorEastAsia" w:hAnsiTheme="minorEastAsia" w:cs="宋体" w:hint="eastAsia"/>
          <w:b/>
          <w:bCs/>
          <w:kern w:val="0"/>
          <w:sz w:val="32"/>
          <w:szCs w:val="32"/>
        </w:rPr>
      </w:pPr>
      <w:r w:rsidRPr="00D77692">
        <w:rPr>
          <w:rFonts w:asciiTheme="minorEastAsia" w:hAnsiTheme="minorEastAsia" w:cs="宋体" w:hint="eastAsia"/>
          <w:b/>
          <w:bCs/>
          <w:kern w:val="0"/>
          <w:sz w:val="32"/>
          <w:szCs w:val="32"/>
        </w:rPr>
        <w:lastRenderedPageBreak/>
        <w:t>部分要点分析</w:t>
      </w:r>
    </w:p>
    <w:p w:rsidR="00D77692" w:rsidRDefault="001C5013" w:rsidP="001C5013">
      <w:pPr>
        <w:widowControl/>
        <w:adjustRightInd w:val="0"/>
        <w:snapToGrid w:val="0"/>
        <w:spacing w:line="360" w:lineRule="auto"/>
        <w:jc w:val="left"/>
        <w:rPr>
          <w:rFonts w:asciiTheme="minorEastAsia" w:hAnsiTheme="minorEastAsia" w:cs="宋体" w:hint="eastAsia"/>
          <w:b/>
          <w:bCs/>
          <w:color w:val="007AAA"/>
          <w:kern w:val="0"/>
          <w:sz w:val="28"/>
          <w:szCs w:val="28"/>
        </w:rPr>
      </w:pPr>
      <w:r w:rsidRPr="001C5013">
        <w:rPr>
          <w:rFonts w:asciiTheme="minorEastAsia" w:hAnsiTheme="minorEastAsia" w:cs="宋体" w:hint="eastAsia"/>
          <w:b/>
          <w:bCs/>
          <w:color w:val="007AAA"/>
          <w:kern w:val="0"/>
          <w:sz w:val="28"/>
          <w:szCs w:val="28"/>
        </w:rPr>
        <w:t>1.关于电子印章等技术措施的处理</w:t>
      </w:r>
    </w:p>
    <w:p w:rsidR="00D77692"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带有电子印章的电子公文归档后，档案管理部门（包括机关档案室和国家综合档案馆）为实现对电子印章的有效验证，需要具备一定条件。在机关内部，业务部门和档案部门必须采用相同的CA认证服务，必须持续地对数字证书、签名算法等进行维护，而国家综合档案馆则需对不同立档单位移交的采用不同CA认证服务的电子档案进行管理，管理成本非常高，超出各级档案部门当前的实际承受能力。</w:t>
      </w:r>
    </w:p>
    <w:p w:rsidR="00D77692"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考虑到电子档案的凭证性由国家赋予档案管理部门的法定职责来决定，目前档案部门可以采取多种方式确保电子档案真实、完整、可用、安全，不是一定要保留电子印章。标准要求电子公文归档时应不包含非开放的压缩、加密、签名、印章、时间戳等技术措施，以减少档案部门管理电子档案时的技术依赖性。</w:t>
      </w:r>
    </w:p>
    <w:p w:rsidR="00D77692" w:rsidRDefault="001C5013" w:rsidP="001C5013">
      <w:pPr>
        <w:widowControl/>
        <w:adjustRightInd w:val="0"/>
        <w:snapToGrid w:val="0"/>
        <w:spacing w:line="360" w:lineRule="auto"/>
        <w:jc w:val="left"/>
        <w:rPr>
          <w:rFonts w:asciiTheme="minorEastAsia" w:hAnsiTheme="minorEastAsia" w:cs="宋体" w:hint="eastAsia"/>
          <w:b/>
          <w:bCs/>
          <w:color w:val="007AAA"/>
          <w:kern w:val="0"/>
          <w:sz w:val="28"/>
          <w:szCs w:val="28"/>
        </w:rPr>
      </w:pPr>
      <w:r w:rsidRPr="001C5013">
        <w:rPr>
          <w:rFonts w:asciiTheme="minorEastAsia" w:hAnsiTheme="minorEastAsia" w:cs="宋体" w:hint="eastAsia"/>
          <w:b/>
          <w:bCs/>
          <w:color w:val="007AAA"/>
          <w:kern w:val="0"/>
          <w:sz w:val="28"/>
          <w:szCs w:val="28"/>
        </w:rPr>
        <w:t>2.关于电子公文各组件合并成一份OFD文件归档的形式</w:t>
      </w:r>
    </w:p>
    <w:p w:rsidR="00D77692"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标准以OFD格式作为归档电子公文的文件处理单和公文主体的归档格式。在电子公文归档时，这些文件处理单和公文主体（包含正本、定稿及历次修改稿）形成的多个OFD格式文件，以及XML格式的元数据文件，还有需要归档的其他格式的文件，都可以合并成一个OFD文件进行保存。</w:t>
      </w:r>
    </w:p>
    <w:p w:rsidR="00D77692"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这种方式的优点是保证了归档电子公文的物理完整性，构成一份电子档案的所有内容数据及元数据都物理聚合在一起，元数据和电子档案内容数据之间、件内文件之间关联紧密不易被破坏。在电子档案长期保存时，建议采用合并成一个OFD文件的方式；在电子公文归档和电子档案管理阶段，不是必须采用合并成一个OFD文件的方式。</w:t>
      </w:r>
    </w:p>
    <w:p w:rsidR="00D77692" w:rsidRDefault="001C5013" w:rsidP="001C5013">
      <w:pPr>
        <w:widowControl/>
        <w:adjustRightInd w:val="0"/>
        <w:snapToGrid w:val="0"/>
        <w:spacing w:line="360" w:lineRule="auto"/>
        <w:jc w:val="left"/>
        <w:rPr>
          <w:rFonts w:asciiTheme="minorEastAsia" w:hAnsiTheme="minorEastAsia" w:cs="宋体" w:hint="eastAsia"/>
          <w:b/>
          <w:bCs/>
          <w:color w:val="007AAA"/>
          <w:kern w:val="0"/>
          <w:sz w:val="28"/>
          <w:szCs w:val="28"/>
        </w:rPr>
      </w:pPr>
      <w:r w:rsidRPr="001C5013">
        <w:rPr>
          <w:rFonts w:asciiTheme="minorEastAsia" w:hAnsiTheme="minorEastAsia" w:cs="宋体" w:hint="eastAsia"/>
          <w:b/>
          <w:bCs/>
          <w:color w:val="007AAA"/>
          <w:kern w:val="0"/>
          <w:sz w:val="28"/>
          <w:szCs w:val="28"/>
        </w:rPr>
        <w:lastRenderedPageBreak/>
        <w:t>3.关于在电子公文系统嵌入归档范围采用自动捕获方式完成收集工作</w:t>
      </w:r>
    </w:p>
    <w:p w:rsidR="001C5013" w:rsidRPr="001C5013"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纸质公文在办结后往往需要一定时间完成鉴定、整理等项工作才能归档，在电子公文基于规范的系统形成、办理的前提下，办结时鉴定、整理等项工作可以由系统同时完成，所以对电子公文归档有随办随归的要求。</w:t>
      </w:r>
    </w:p>
    <w:p w:rsidR="001C5013" w:rsidRPr="001C5013" w:rsidRDefault="001C5013" w:rsidP="00D77692">
      <w:pPr>
        <w:widowControl/>
        <w:adjustRightInd w:val="0"/>
        <w:snapToGrid w:val="0"/>
        <w:spacing w:line="360" w:lineRule="auto"/>
        <w:ind w:firstLineChars="200" w:firstLine="560"/>
        <w:jc w:val="left"/>
        <w:rPr>
          <w:rFonts w:asciiTheme="minorEastAsia" w:hAnsiTheme="minorEastAsia" w:cs="宋体" w:hint="eastAsia"/>
          <w:kern w:val="0"/>
          <w:sz w:val="28"/>
          <w:szCs w:val="28"/>
        </w:rPr>
      </w:pPr>
      <w:r w:rsidRPr="001C5013">
        <w:rPr>
          <w:rFonts w:asciiTheme="minorEastAsia" w:hAnsiTheme="minorEastAsia" w:cs="宋体" w:hint="eastAsia"/>
          <w:kern w:val="0"/>
          <w:sz w:val="28"/>
          <w:szCs w:val="28"/>
        </w:rPr>
        <w:t>随着办公自动化系统的普遍应用，一个区域化的电子公文系统可能每天会有大量的电子公文办结，如果还是由具体工作人员根据归档范围进行手动归档，会影响电子公文归档的准确性和及时性，也不利于提高工作效率。因此，在办公自动化系统中嵌入归档范围，由系统在电子公文办结时自动判定是否需要归档，并将需要归档的电子公文自动捕获，在未来开展电子公文归档工作中是十分必要的。</w:t>
      </w:r>
    </w:p>
    <w:p w:rsidR="00421361" w:rsidRPr="001C5013" w:rsidRDefault="00421361" w:rsidP="001C5013">
      <w:pPr>
        <w:adjustRightInd w:val="0"/>
        <w:snapToGrid w:val="0"/>
        <w:spacing w:line="360" w:lineRule="auto"/>
        <w:rPr>
          <w:rFonts w:asciiTheme="minorEastAsia" w:hAnsiTheme="minorEastAsia" w:hint="eastAsia"/>
          <w:sz w:val="28"/>
          <w:szCs w:val="28"/>
        </w:rPr>
      </w:pPr>
    </w:p>
    <w:sectPr w:rsidR="00421361" w:rsidRPr="001C50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1361" w:rsidRDefault="00421361" w:rsidP="001C5013">
      <w:r>
        <w:separator/>
      </w:r>
    </w:p>
  </w:endnote>
  <w:endnote w:type="continuationSeparator" w:id="1">
    <w:p w:rsidR="00421361" w:rsidRDefault="00421361" w:rsidP="001C50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1361" w:rsidRDefault="00421361" w:rsidP="001C5013">
      <w:r>
        <w:separator/>
      </w:r>
    </w:p>
  </w:footnote>
  <w:footnote w:type="continuationSeparator" w:id="1">
    <w:p w:rsidR="00421361" w:rsidRDefault="00421361" w:rsidP="001C50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5013"/>
    <w:rsid w:val="001C5013"/>
    <w:rsid w:val="001C76CA"/>
    <w:rsid w:val="002D2765"/>
    <w:rsid w:val="00421361"/>
    <w:rsid w:val="00D776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5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5013"/>
    <w:rPr>
      <w:sz w:val="18"/>
      <w:szCs w:val="18"/>
    </w:rPr>
  </w:style>
  <w:style w:type="paragraph" w:styleId="a4">
    <w:name w:val="footer"/>
    <w:basedOn w:val="a"/>
    <w:link w:val="Char0"/>
    <w:uiPriority w:val="99"/>
    <w:semiHidden/>
    <w:unhideWhenUsed/>
    <w:rsid w:val="001C50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5013"/>
    <w:rPr>
      <w:sz w:val="18"/>
      <w:szCs w:val="18"/>
    </w:rPr>
  </w:style>
  <w:style w:type="paragraph" w:styleId="a5">
    <w:name w:val="Normal (Web)"/>
    <w:basedOn w:val="a"/>
    <w:uiPriority w:val="99"/>
    <w:semiHidden/>
    <w:unhideWhenUsed/>
    <w:rsid w:val="001C501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C5013"/>
    <w:rPr>
      <w:b/>
      <w:bCs/>
    </w:rPr>
  </w:style>
  <w:style w:type="paragraph" w:styleId="a7">
    <w:name w:val="Balloon Text"/>
    <w:basedOn w:val="a"/>
    <w:link w:val="Char1"/>
    <w:uiPriority w:val="99"/>
    <w:semiHidden/>
    <w:unhideWhenUsed/>
    <w:rsid w:val="001C5013"/>
    <w:rPr>
      <w:sz w:val="18"/>
      <w:szCs w:val="18"/>
    </w:rPr>
  </w:style>
  <w:style w:type="character" w:customStyle="1" w:styleId="Char1">
    <w:name w:val="批注框文本 Char"/>
    <w:basedOn w:val="a0"/>
    <w:link w:val="a7"/>
    <w:uiPriority w:val="99"/>
    <w:semiHidden/>
    <w:rsid w:val="001C5013"/>
    <w:rPr>
      <w:sz w:val="18"/>
      <w:szCs w:val="18"/>
    </w:rPr>
  </w:style>
</w:styles>
</file>

<file path=word/webSettings.xml><?xml version="1.0" encoding="utf-8"?>
<w:webSettings xmlns:r="http://schemas.openxmlformats.org/officeDocument/2006/relationships" xmlns:w="http://schemas.openxmlformats.org/wordprocessingml/2006/main">
  <w:divs>
    <w:div w:id="1650283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377</Words>
  <Characters>2151</Characters>
  <Application>Microsoft Office Word</Application>
  <DocSecurity>0</DocSecurity>
  <Lines>17</Lines>
  <Paragraphs>5</Paragraphs>
  <ScaleCrop>false</ScaleCrop>
  <Company/>
  <LinksUpToDate>false</LinksUpToDate>
  <CharactersWithSpaces>2523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cp:revision>
  <dcterms:created xsi:type="dcterms:W3CDTF">2022-04-30T06:59:00Z</dcterms:created>
  <dcterms:modified xsi:type="dcterms:W3CDTF">2022-04-30T07:17:00Z</dcterms:modified>
</cp:coreProperties>
</file>